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EXELIXIS INC</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30161Q104</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October 31, 2008</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CUSIP NO. 30161Q104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2,846,700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w:t>
            </w:r>
          </w:p>
        </w:tc>
        <w:tc>
          <w:tcPr>
            <w:tcW w:w="26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tcPr>
          <w:p>
            <w:pPr>
              <w:spacing w:after="0"/>
              <w:rPr>
                <w:sz w:val="17"/>
                <w:szCs w:val="17"/>
                <w:color w:val="auto"/>
              </w:rPr>
            </w:pPr>
          </w:p>
        </w:tc>
        <w:tc>
          <w:tcPr>
            <w:tcW w:w="26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6"/>
              </w:rPr>
              <w:t>11,182,390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11,182,390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170 Harbor Way, South San Francisco, CA 94083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30161Q104</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hanging="521"/>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740" w:right="335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__ __</w:t>
        <w:tab/>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Dated: November 10, 2008</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Oestreicher</w:t>
      </w:r>
    </w:p>
    <w:p>
      <w:pPr>
        <w:ind w:left="1480"/>
        <w:spacing w:after="0" w:line="238" w:lineRule="auto"/>
        <w:rPr>
          <w:sz w:val="20"/>
          <w:szCs w:val="20"/>
          <w:color w:val="auto"/>
        </w:rPr>
      </w:pPr>
      <w:r>
        <w:rPr>
          <w:rFonts w:ascii="Courier New" w:cs="Courier New" w:eastAsia="Courier New" w:hAnsi="Courier New"/>
          <w:sz w:val="18"/>
          <w:szCs w:val="18"/>
          <w:color w:val="auto"/>
        </w:rPr>
        <w:t>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10/31/2008</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2019-12-14T05:20:53Z</dcterms:created>
  <dcterms:modified xsi:type="dcterms:W3CDTF">2019-12-14T05:20:53Z</dcterms:modified>
</cp:coreProperties>
</file>