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40" w:hanging="325"/>
        <w:spacing w:after="0" w:line="231" w:lineRule="auto"/>
        <w:tabs>
          <w:tab w:leader="none" w:pos="9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] Check box if no longer subject to Section 16. Form 4 or Form 5 obligations may continue. See instructions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1"/>
        </w:trPr>
        <w:tc>
          <w:tcPr>
            <w:tcW w:w="64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1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4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2"/>
              </w:rPr>
              <w:t>Washington, DC 20549</w:t>
            </w:r>
          </w:p>
        </w:tc>
        <w:tc>
          <w:tcPr>
            <w:tcW w:w="18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OMB Number: 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18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Expires: 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hours per response. . . 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Filed pursuant to Section 16(a) of the Securities Exchange Act of 1934, Section 17(a) of the Public Utility Holding Company Act of 1935 or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-1483995</wp:posOffset>
            </wp:positionH>
            <wp:positionV relativeFrom="paragraph">
              <wp:posOffset>-10160</wp:posOffset>
            </wp:positionV>
            <wp:extent cx="7326630" cy="266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266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160"/>
            <w:col w:w="92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Person*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 Issuer Name and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Sato, Glen Y.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Exelixis Inc.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(EXEL)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3. I.R.S. Identification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Statement for Month/Day/Year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___ Director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___ 10% Owner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Number of 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c/o Exelixis, Inc., 170 Harbor Way, P.O. Box 511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01/29/2003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X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 Officer (give title below)  ___ 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Person, if an entity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(voluntary)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SVP, CFO and General Counsel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If Amendment, Date of Original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7. Individual or Joint/Group Filing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Applicable 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South San Francisco, CA 94083-0511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X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 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___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80" w:type="dxa"/>
            <w:vAlign w:val="bottom"/>
            <w:gridSpan w:val="15"/>
            <w:vMerge w:val="restart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9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Title of Security   2. Transaction Date</w:t>
            </w: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2A. Deemed Execution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Securities Acquired (A)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Amount of Securities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6. Ownership Form: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Date, 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Transaction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Disposed 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Following Reported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Indirect (I)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Transactions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4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6"/>
              </w:rPr>
              <w:t>or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Instructions 4(b)(v).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20" w:type="dxa"/>
            <w:vAlign w:val="bottom"/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Potential persons who are to respond to the collection of information contained in this form are not required to respond unless the form displays a currently valid OMB control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(Over)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number.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 1474 (9-02)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60" w:type="dxa"/>
            <w:vAlign w:val="bottom"/>
            <w:gridSpan w:val="1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3A.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7.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8.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Number of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Exercisable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Execution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Code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Derivative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and 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Exercise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Date, if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Securities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5)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Security: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(Month/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(Instr.3,4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Code 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$6.52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01/29/2003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150,000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01/29/2003 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01/28/2013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150,000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2"/>
              </w:rPr>
              <w:t>$6.52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260,000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-1703070</wp:posOffset>
            </wp:positionV>
            <wp:extent cx="7326630" cy="17659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Explanation of Responses: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40" w:right="580" w:firstLine="1"/>
        <w:spacing w:after="0" w:line="258" w:lineRule="auto"/>
        <w:tabs>
          <w:tab w:leader="none" w:pos="23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b w:val="1"/>
          <w:bCs w:val="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Option granted pursuant to Issuer's 2000 Equity Incentive Plan. Twenty-five percent (25%) of the shares vest on 1/29/04, and the remaining shares shall vest in 36 equal monthly installments thereafter.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left="560" w:right="140" w:hanging="260"/>
        <w:spacing w:after="0" w:line="236" w:lineRule="auto"/>
        <w:tabs>
          <w:tab w:leader="none" w:pos="5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Note:</w:t>
        <w:tab/>
        <w:t>File three copies of this Form, one of which must be manually signed.</w:t>
      </w: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If space is insufficient, see Instruction 6 for procedure.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/s/ Glen Y. Sato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01/30/2003</w:t>
            </w:r>
          </w:p>
        </w:tc>
      </w:tr>
      <w:tr>
        <w:trPr>
          <w:trHeight w:val="113"/>
        </w:trPr>
        <w:tc>
          <w:tcPr>
            <w:tcW w:w="4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52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2564130</wp:posOffset>
            </wp:positionH>
            <wp:positionV relativeFrom="paragraph">
              <wp:posOffset>-173990</wp:posOffset>
            </wp:positionV>
            <wp:extent cx="127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-173990</wp:posOffset>
            </wp:positionV>
            <wp:extent cx="127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3328670</wp:posOffset>
            </wp:positionH>
            <wp:positionV relativeFrom="paragraph">
              <wp:posOffset>-173990</wp:posOffset>
            </wp:positionV>
            <wp:extent cx="12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2670175</wp:posOffset>
            </wp:positionH>
            <wp:positionV relativeFrom="paragraph">
              <wp:posOffset>-173990</wp:posOffset>
            </wp:positionV>
            <wp:extent cx="127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Page 2</w:t>
      </w:r>
    </w:p>
    <w:sectPr>
      <w:pgSz w:w="11900" w:h="16838" w:orient="portrait"/>
      <w:cols w:equalWidth="0" w:num="2">
        <w:col w:w="5540" w:space="640"/>
        <w:col w:w="534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2019-12-17T03:11:08Z</dcterms:created>
  <dcterms:modified xsi:type="dcterms:W3CDTF">2019-12-17T03:11:08Z</dcterms:modified>
</cp:coreProperties>
</file>