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149294.xml.htm"/>
      <w:bookmarkStart w:id="1" w:name="kswkform4_1772149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Aftab Dana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EXELIXIS,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1851 HARBOR BAY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EXELIXIS, INC.</w:t>
              </w:r>
            </w:hyperlink>
            <w:r>
              <w:rPr/>
              <w:t xml:space="preserve"> [ </w:t>
            </w:r>
            <w:r>
              <w:rPr>
                <w:rFonts w:ascii="Times;serif" w:hAnsi="Times;serif"/>
                <w:color w:val="0000FF"/>
                <w:sz w:val="24"/>
                <w:shd w:fill="FFFFFF" w:val="clear"/>
              </w:rPr>
              <w:t>EXEL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Research and Development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02/24/2026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933"/>
        <w:gridCol w:w="456"/>
        <w:gridCol w:w="671"/>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47,918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w:t>
            </w:r>
            <w:r>
              <w:rPr/>
              <w:t xml:space="preserve"> </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616,106</w:t>
            </w:r>
            <w:r>
              <w:rPr>
                <w:rFonts w:ascii="Times;serif" w:hAnsi="Times;serif"/>
                <w:color w:val="008000"/>
                <w:position w:val="7"/>
                <w:sz w:val="16"/>
                <w:sz w:val="20"/>
                <w:shd w:fill="FFFFFF" w:val="clear"/>
              </w:rPr>
              <w:t>(1)</w:t>
            </w:r>
            <w:r>
              <w:rPr/>
              <w:t xml:space="preserve"> </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5,835</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414,043 shares of Exelixis, Inc. common stock ("Common Stock") that will be issued to the Reporting Person upon vesting of restricted stock units ("RSUs") and PSUs granted to the Reporting Person on March 31, 2025 ("One-Time Award PSUs"). Each RSU is the economic equivalent of one share of Common Stock and each One-Time Award PSU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under the Exelixis, Inc. 401(k) Plan, pursuant to a plan statement dated as of February 23,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Nina Ayer,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9132" TargetMode="External"/><Relationship Id="rId5" Type="http://schemas.openxmlformats.org/officeDocument/2006/relationships/hyperlink" Target="http://www.sec.gov/cgi-bin/browse-edgar?action=getcompany&amp;CIK=0000939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3552</Characters>
  <CharactersWithSpaces>4149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